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A7" w:rsidRPr="001738FE" w:rsidRDefault="00C655A7">
      <w:pPr>
        <w:rPr>
          <w:rFonts w:ascii="Tahoma" w:hAnsi="Tahoma" w:cs="Tahoma"/>
          <w:color w:val="FFFFFF"/>
        </w:rPr>
      </w:pPr>
      <w:bookmarkStart w:id="0" w:name="_GoBack"/>
      <w:bookmarkEnd w:id="0"/>
    </w:p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1738FE" w:rsidTr="00C655A7"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1738FE" w:rsidRPr="001738FE" w:rsidRDefault="001738FE" w:rsidP="001738F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1738FE" w:rsidRPr="004C13B5" w:rsidRDefault="004C13B5" w:rsidP="001738F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="001738FE" w:rsidRPr="001738F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1738FE" w:rsidP="001738F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15-19 EYLÜL 2025</w:t>
            </w:r>
          </w:p>
        </w:tc>
      </w:tr>
    </w:tbl>
    <w:p w:rsidR="00C655A7" w:rsidRDefault="00C655A7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CD3D7B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CD3D7B" w:rsidRPr="001738FE" w:rsidRDefault="00CD3D7B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CD3D7B" w:rsidRPr="001738FE" w:rsidRDefault="004C13B5" w:rsidP="003162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</w:rPr>
              <w:t>1-</w:t>
            </w:r>
            <w:r w:rsidRPr="004C13B5">
              <w:rPr>
                <w:rFonts w:ascii="Tahoma" w:hAnsi="Tahoma" w:cs="Tahoma"/>
                <w:b/>
                <w:bCs/>
              </w:rPr>
              <w:t>ERDEMLER</w:t>
            </w:r>
          </w:p>
        </w:tc>
      </w:tr>
      <w:tr w:rsidR="00CD3D7B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CD3D7B" w:rsidRPr="001738FE" w:rsidRDefault="00CD3D7B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CD3D7B" w:rsidRPr="004C13B5" w:rsidRDefault="001C4D22" w:rsidP="003162EB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4C13B5">
              <w:rPr>
                <w:rFonts w:ascii="Tahoma" w:hAnsi="Tahoma" w:cs="Tahoma"/>
                <w:b/>
                <w:color w:val="FF0000"/>
              </w:rPr>
              <w:t>Küçük Ressam İle Kral Salyangoz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4C13B5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13B5">
              <w:rPr>
                <w:rFonts w:ascii="Tahoma" w:hAnsi="Tahoma" w:cs="Tahoma"/>
                <w:bCs/>
                <w:color w:val="000000"/>
              </w:rPr>
              <w:t>T.3.2.5. Sınıf içindeki konuşmalara katılır.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T.3.3.14. Okuduğu metnin konusunu ve ana fikrini belirler.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T.3.3.17. Metinle ilgili sorular sorar.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T.3.3.18. Okuduğu metindeki hikâye unsurlarını belirler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T.3.2.3. Çerçevesi belirli bir konu hakkında konuşur.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a) Resimli sözlük, kavram haritası, sözlük, deyimler ve atasözleri sözlüğü ve benzer araçlardan yararlanılır. 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Metnin olay örgüsü, mekân, şahıs ve varlık kadrosu unsurlarına değinilir.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Okuma materyallerindeki içindekiler,  sözlük ve kaynakça bölümleri tanıtılarak kısaca işlevlerine değinilir.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C655A7" w:rsidRDefault="00C655A7"/>
    <w:p w:rsidR="00C655A7" w:rsidRDefault="00C655A7"/>
    <w:p w:rsidR="00C655A7" w:rsidRDefault="00C655A7"/>
    <w:p w:rsidR="00C655A7" w:rsidRDefault="00C655A7"/>
    <w:p w:rsidR="00C655A7" w:rsidRDefault="00C655A7"/>
    <w:sectPr w:rsidR="00C655A7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97CBB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2025-08-14T10:50:00Z</dcterms:modified>
</cp:coreProperties>
</file>